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r>
        <w:rPr>
          <w:rFonts w:hint="eastAsia"/>
          <w:lang w:val="en-US" w:eastAsia="zh-CN"/>
        </w:rPr>
        <w:t>1</w:t>
      </w:r>
      <w:r>
        <w:rPr>
          <w:rFonts w:hint="eastAsia"/>
        </w:rPr>
        <w:t>：</w:t>
      </w:r>
    </w:p>
    <w:p>
      <w:pPr>
        <w:ind w:firstLine="420"/>
        <w:jc w:val="center"/>
        <w:rPr>
          <w:rFonts w:hint="eastAsia"/>
          <w:b/>
          <w:sz w:val="28"/>
          <w:szCs w:val="28"/>
        </w:rPr>
      </w:pPr>
      <w:r>
        <w:rPr>
          <w:rFonts w:hint="eastAsia"/>
          <w:b/>
          <w:sz w:val="28"/>
          <w:szCs w:val="28"/>
        </w:rPr>
        <w:t>示范马克思主义学院建设项目立项名单</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99"/>
        <w:gridCol w:w="1843"/>
        <w:gridCol w:w="1209"/>
        <w:gridCol w:w="120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项目类别</w:t>
            </w:r>
          </w:p>
        </w:tc>
        <w:tc>
          <w:tcPr>
            <w:tcW w:w="2099"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lang w:val="en-US" w:eastAsia="zh-CN"/>
              </w:rPr>
              <w:t>研究方向/</w:t>
            </w:r>
            <w:r>
              <w:rPr>
                <w:rFonts w:hint="eastAsia" w:ascii="宋体" w:hAnsi="宋体" w:eastAsia="宋体" w:cs="宋体"/>
                <w:b/>
                <w:sz w:val="21"/>
                <w:szCs w:val="21"/>
              </w:rPr>
              <w:t>项目名称</w:t>
            </w:r>
          </w:p>
        </w:tc>
        <w:tc>
          <w:tcPr>
            <w:tcW w:w="1843" w:type="dxa"/>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主要人员</w:t>
            </w:r>
          </w:p>
        </w:tc>
        <w:tc>
          <w:tcPr>
            <w:tcW w:w="1209" w:type="dxa"/>
            <w:vAlign w:val="center"/>
          </w:tcPr>
          <w:p>
            <w:pPr>
              <w:jc w:val="center"/>
            </w:pPr>
            <w:r>
              <w:rPr>
                <w:rFonts w:hint="eastAsia" w:ascii="宋体" w:hAnsi="宋体" w:eastAsia="宋体" w:cs="宋体"/>
                <w:b/>
                <w:sz w:val="21"/>
                <w:szCs w:val="21"/>
                <w:lang w:eastAsia="zh-CN"/>
              </w:rPr>
              <w:t>负责人</w:t>
            </w:r>
          </w:p>
        </w:tc>
        <w:tc>
          <w:tcPr>
            <w:tcW w:w="1209"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支持周期</w:t>
            </w:r>
          </w:p>
        </w:tc>
        <w:tc>
          <w:tcPr>
            <w:tcW w:w="1209" w:type="dxa"/>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资助经费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951"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启航</w:t>
            </w:r>
          </w:p>
          <w:p>
            <w:pPr>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工程”</w:t>
            </w:r>
          </w:p>
          <w:p>
            <w:pPr>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个）</w:t>
            </w:r>
          </w:p>
        </w:tc>
        <w:tc>
          <w:tcPr>
            <w:tcW w:w="209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近现代科技史</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石</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慧</w:t>
            </w:r>
          </w:p>
        </w:tc>
        <w:tc>
          <w:tcPr>
            <w:tcW w:w="1209" w:type="dxa"/>
            <w:vAlign w:val="center"/>
          </w:tcPr>
          <w:p>
            <w:pPr>
              <w:jc w:val="center"/>
            </w:pPr>
            <w:r>
              <w:rPr>
                <w:rFonts w:hint="eastAsia" w:ascii="宋体" w:hAnsi="宋体" w:eastAsia="宋体" w:cs="宋体"/>
                <w:sz w:val="21"/>
                <w:szCs w:val="21"/>
                <w:lang w:eastAsia="zh-CN"/>
              </w:rPr>
              <w:t>石</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慧</w:t>
            </w:r>
          </w:p>
        </w:tc>
        <w:tc>
          <w:tcPr>
            <w:tcW w:w="1209"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3年</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技术人类学</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皓</w:t>
            </w:r>
          </w:p>
        </w:tc>
        <w:tc>
          <w:tcPr>
            <w:tcW w:w="1209" w:type="dxa"/>
            <w:vAlign w:val="center"/>
          </w:tcPr>
          <w:p>
            <w:pPr>
              <w:jc w:val="center"/>
            </w:pPr>
            <w:r>
              <w:rPr>
                <w:rFonts w:hint="eastAsia" w:ascii="宋体" w:hAnsi="宋体" w:eastAsia="宋体" w:cs="宋体"/>
                <w:sz w:val="21"/>
                <w:szCs w:val="21"/>
                <w:lang w:eastAsia="zh-CN"/>
              </w:rPr>
              <w:t>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皓</w:t>
            </w:r>
          </w:p>
        </w:tc>
        <w:tc>
          <w:tcPr>
            <w:tcW w:w="1209"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3年</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新时代党内政治生态的优化与重构研究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刚</w:t>
            </w:r>
          </w:p>
        </w:tc>
        <w:tc>
          <w:tcPr>
            <w:tcW w:w="1209" w:type="dxa"/>
            <w:vAlign w:val="center"/>
          </w:tcPr>
          <w:p>
            <w:pPr>
              <w:jc w:val="center"/>
            </w:pPr>
            <w:r>
              <w:rPr>
                <w:rFonts w:hint="eastAsia" w:ascii="宋体" w:hAnsi="宋体" w:eastAsia="宋体" w:cs="宋体"/>
                <w:sz w:val="21"/>
                <w:szCs w:val="21"/>
                <w:lang w:eastAsia="zh-CN"/>
              </w:rPr>
              <w:t>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刚</w:t>
            </w:r>
          </w:p>
        </w:tc>
        <w:tc>
          <w:tcPr>
            <w:tcW w:w="1209"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3年</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科技与社会</w:t>
            </w:r>
            <w:r>
              <w:rPr>
                <w:rFonts w:hint="eastAsia" w:ascii="宋体" w:hAnsi="宋体" w:eastAsia="宋体" w:cs="宋体"/>
                <w:sz w:val="21"/>
                <w:szCs w:val="21"/>
                <w:lang w:val="en-US" w:eastAsia="zh-CN"/>
              </w:rPr>
              <w:t>/中医文化传播</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静</w:t>
            </w:r>
          </w:p>
        </w:tc>
        <w:tc>
          <w:tcPr>
            <w:tcW w:w="1209" w:type="dxa"/>
            <w:vAlign w:val="center"/>
          </w:tcPr>
          <w:p>
            <w:pPr>
              <w:jc w:val="center"/>
            </w:pPr>
            <w:r>
              <w:rPr>
                <w:rFonts w:hint="eastAsia" w:ascii="宋体" w:hAnsi="宋体" w:eastAsia="宋体" w:cs="宋体"/>
                <w:sz w:val="21"/>
                <w:szCs w:val="21"/>
                <w:lang w:eastAsia="zh-CN"/>
              </w:rPr>
              <w:t>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静</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3年</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医学哲学</w:t>
            </w:r>
            <w:r>
              <w:rPr>
                <w:rFonts w:hint="eastAsia" w:ascii="宋体" w:hAnsi="宋体" w:eastAsia="宋体" w:cs="宋体"/>
                <w:sz w:val="21"/>
                <w:szCs w:val="21"/>
                <w:lang w:eastAsia="zh-CN"/>
              </w:rPr>
              <w:t>、科技哲学与科学思想史</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振</w:t>
            </w:r>
          </w:p>
        </w:tc>
        <w:tc>
          <w:tcPr>
            <w:tcW w:w="1209" w:type="dxa"/>
            <w:vAlign w:val="center"/>
          </w:tcPr>
          <w:p>
            <w:pPr>
              <w:jc w:val="center"/>
            </w:pPr>
            <w:r>
              <w:rPr>
                <w:rFonts w:hint="eastAsia" w:ascii="宋体" w:hAnsi="宋体" w:eastAsia="宋体" w:cs="宋体"/>
                <w:sz w:val="21"/>
                <w:szCs w:val="21"/>
                <w:lang w:eastAsia="zh-CN"/>
              </w:rPr>
              <w:t>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振</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3年</w:t>
            </w:r>
          </w:p>
        </w:tc>
        <w:tc>
          <w:tcPr>
            <w:tcW w:w="1209" w:type="dxa"/>
            <w:vAlign w:val="center"/>
          </w:tcPr>
          <w:p>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马克思主义哲学史</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徐</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丹</w:t>
            </w:r>
          </w:p>
        </w:tc>
        <w:tc>
          <w:tcPr>
            <w:tcW w:w="1209" w:type="dxa"/>
            <w:vAlign w:val="center"/>
          </w:tcPr>
          <w:p>
            <w:pPr>
              <w:jc w:val="center"/>
            </w:pPr>
            <w:r>
              <w:rPr>
                <w:rFonts w:hint="eastAsia" w:ascii="宋体" w:hAnsi="宋体" w:eastAsia="宋体" w:cs="宋体"/>
                <w:sz w:val="21"/>
                <w:szCs w:val="21"/>
                <w:lang w:eastAsia="zh-CN"/>
              </w:rPr>
              <w:t>徐</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丹</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3年</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拉康实在界思想对人的自我认知的价值研究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张艺蕾</w:t>
            </w:r>
          </w:p>
        </w:tc>
        <w:tc>
          <w:tcPr>
            <w:tcW w:w="1209" w:type="dxa"/>
            <w:vAlign w:val="center"/>
          </w:tcPr>
          <w:p>
            <w:pPr>
              <w:jc w:val="center"/>
            </w:pPr>
            <w:r>
              <w:rPr>
                <w:rFonts w:hint="eastAsia" w:ascii="宋体" w:hAnsi="宋体" w:eastAsia="宋体" w:cs="宋体"/>
                <w:sz w:val="21"/>
                <w:szCs w:val="21"/>
                <w:lang w:eastAsia="zh-CN"/>
              </w:rPr>
              <w:t>张艺蕾</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3年</w:t>
            </w:r>
          </w:p>
        </w:tc>
        <w:tc>
          <w:tcPr>
            <w:tcW w:w="1209" w:type="dxa"/>
            <w:vAlign w:val="center"/>
          </w:tcPr>
          <w:p>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restart"/>
            <w:vAlign w:val="center"/>
          </w:tcPr>
          <w:p>
            <w:pPr>
              <w:ind w:left="315" w:hanging="315" w:hangingChars="1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江苏省</w:t>
            </w:r>
          </w:p>
          <w:p>
            <w:pPr>
              <w:ind w:left="315" w:hanging="315" w:hangingChars="1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高校哲</w:t>
            </w:r>
          </w:p>
          <w:p>
            <w:pPr>
              <w:ind w:left="315" w:hanging="315" w:hangingChars="1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学社会</w:t>
            </w:r>
          </w:p>
          <w:p>
            <w:pPr>
              <w:ind w:left="315" w:hanging="315" w:hangingChars="1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基金项</w:t>
            </w:r>
          </w:p>
          <w:p>
            <w:pPr>
              <w:ind w:left="315" w:hanging="315" w:hangingChars="1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目</w:t>
            </w:r>
          </w:p>
          <w:p>
            <w:pPr>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个）</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rPr>
            </w:pPr>
            <w:r>
              <w:rPr>
                <w:rFonts w:hint="eastAsia" w:ascii="宋体" w:hAnsi="宋体" w:eastAsia="宋体" w:cs="宋体"/>
                <w:color w:val="434343"/>
                <w:sz w:val="21"/>
                <w:szCs w:val="21"/>
                <w:shd w:val="clear" w:color="auto" w:fill="FFFFFF"/>
              </w:rPr>
              <w:t>高校思想政治理论课亲和力提升研究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朗君立</w:t>
            </w:r>
            <w:r>
              <w:rPr>
                <w:rFonts w:hint="eastAsia" w:ascii="宋体" w:hAnsi="宋体" w:eastAsia="宋体" w:cs="宋体"/>
                <w:sz w:val="21"/>
                <w:szCs w:val="21"/>
                <w:lang w:eastAsia="zh-CN"/>
              </w:rPr>
              <w:t>等</w:t>
            </w:r>
          </w:p>
        </w:tc>
        <w:tc>
          <w:tcPr>
            <w:tcW w:w="1209" w:type="dxa"/>
            <w:vAlign w:val="center"/>
          </w:tcPr>
          <w:p>
            <w:pPr>
              <w:jc w:val="center"/>
            </w:pPr>
            <w:r>
              <w:rPr>
                <w:rFonts w:hint="eastAsia" w:ascii="宋体" w:hAnsi="宋体" w:eastAsia="宋体" w:cs="宋体"/>
                <w:sz w:val="21"/>
                <w:szCs w:val="21"/>
              </w:rPr>
              <w:t>朗君立</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2年</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rPr>
            </w:pPr>
            <w:r>
              <w:rPr>
                <w:rFonts w:hint="eastAsia" w:ascii="宋体" w:hAnsi="宋体" w:eastAsia="宋体" w:cs="宋体"/>
                <w:color w:val="434343"/>
                <w:sz w:val="21"/>
                <w:szCs w:val="21"/>
                <w:shd w:val="clear" w:color="auto" w:fill="FFFFFF"/>
              </w:rPr>
              <w:t>人权视域下的女性健康权保障研究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陆</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艺</w:t>
            </w:r>
            <w:r>
              <w:rPr>
                <w:rFonts w:hint="eastAsia" w:ascii="宋体" w:hAnsi="宋体" w:eastAsia="宋体" w:cs="宋体"/>
                <w:sz w:val="21"/>
                <w:szCs w:val="21"/>
                <w:lang w:eastAsia="zh-CN"/>
              </w:rPr>
              <w:t>等</w:t>
            </w:r>
          </w:p>
        </w:tc>
        <w:tc>
          <w:tcPr>
            <w:tcW w:w="1209" w:type="dxa"/>
            <w:vAlign w:val="center"/>
          </w:tcPr>
          <w:p>
            <w:pPr>
              <w:jc w:val="center"/>
            </w:pPr>
            <w:r>
              <w:rPr>
                <w:rFonts w:hint="eastAsia" w:ascii="宋体" w:hAnsi="宋体" w:eastAsia="宋体" w:cs="宋体"/>
                <w:sz w:val="21"/>
                <w:szCs w:val="21"/>
              </w:rPr>
              <w:t>陆</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艺</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2年</w:t>
            </w:r>
          </w:p>
        </w:tc>
        <w:tc>
          <w:tcPr>
            <w:tcW w:w="12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rPr>
            </w:pPr>
            <w:r>
              <w:rPr>
                <w:rFonts w:hint="eastAsia" w:ascii="宋体" w:hAnsi="宋体" w:eastAsia="宋体" w:cs="宋体"/>
                <w:color w:val="434343"/>
                <w:sz w:val="21"/>
                <w:szCs w:val="21"/>
                <w:shd w:val="clear" w:color="auto" w:fill="FFFFFF"/>
              </w:rPr>
              <w:t>马克思主义哲学原理在提高中医院校大学生文化自信方面的理论和方法研究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张艺蕾</w:t>
            </w:r>
            <w:r>
              <w:rPr>
                <w:rFonts w:hint="eastAsia" w:ascii="宋体" w:hAnsi="宋体" w:eastAsia="宋体" w:cs="宋体"/>
                <w:sz w:val="21"/>
                <w:szCs w:val="21"/>
                <w:lang w:eastAsia="zh-CN"/>
              </w:rPr>
              <w:t>等</w:t>
            </w:r>
          </w:p>
        </w:tc>
        <w:tc>
          <w:tcPr>
            <w:tcW w:w="1209" w:type="dxa"/>
            <w:vAlign w:val="center"/>
          </w:tcPr>
          <w:p>
            <w:pPr>
              <w:jc w:val="center"/>
            </w:pPr>
            <w:r>
              <w:rPr>
                <w:rFonts w:hint="eastAsia" w:ascii="宋体" w:hAnsi="宋体" w:eastAsia="宋体" w:cs="宋体"/>
                <w:sz w:val="21"/>
                <w:szCs w:val="21"/>
              </w:rPr>
              <w:t>张艺蕾</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2年</w:t>
            </w:r>
          </w:p>
        </w:tc>
        <w:tc>
          <w:tcPr>
            <w:tcW w:w="12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rPr>
            </w:pPr>
            <w:r>
              <w:rPr>
                <w:rFonts w:hint="eastAsia" w:ascii="宋体" w:hAnsi="宋体" w:eastAsia="宋体" w:cs="宋体"/>
                <w:color w:val="434343"/>
                <w:sz w:val="21"/>
                <w:szCs w:val="21"/>
                <w:shd w:val="clear" w:color="auto" w:fill="FFFFFF"/>
              </w:rPr>
              <w:t>当代主要社会思潮对大学生价值观的影响及对策研究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郭建芳</w:t>
            </w:r>
            <w:r>
              <w:rPr>
                <w:rFonts w:hint="eastAsia" w:ascii="宋体" w:hAnsi="宋体" w:eastAsia="宋体" w:cs="宋体"/>
                <w:sz w:val="21"/>
                <w:szCs w:val="21"/>
                <w:lang w:eastAsia="zh-CN"/>
              </w:rPr>
              <w:t>等</w:t>
            </w:r>
          </w:p>
        </w:tc>
        <w:tc>
          <w:tcPr>
            <w:tcW w:w="1209" w:type="dxa"/>
            <w:vAlign w:val="center"/>
          </w:tcPr>
          <w:p>
            <w:pPr>
              <w:jc w:val="center"/>
            </w:pPr>
            <w:r>
              <w:rPr>
                <w:rFonts w:hint="eastAsia" w:ascii="宋体" w:hAnsi="宋体" w:eastAsia="宋体" w:cs="宋体"/>
                <w:sz w:val="21"/>
                <w:szCs w:val="21"/>
              </w:rPr>
              <w:t>郭建芳</w:t>
            </w:r>
          </w:p>
        </w:tc>
        <w:tc>
          <w:tcPr>
            <w:tcW w:w="12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2年</w:t>
            </w:r>
          </w:p>
        </w:tc>
        <w:tc>
          <w:tcPr>
            <w:tcW w:w="12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434343"/>
                <w:sz w:val="21"/>
                <w:szCs w:val="21"/>
                <w:shd w:val="clear" w:color="auto" w:fill="FFFFFF"/>
              </w:rPr>
              <w:t>马克思机器大工业理论的演变逻辑及其当代价值研究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color w:val="434343"/>
                <w:sz w:val="21"/>
                <w:szCs w:val="21"/>
                <w:shd w:val="clear" w:color="auto" w:fill="FFFFFF"/>
              </w:rPr>
              <w:t>徐</w:t>
            </w:r>
            <w:r>
              <w:rPr>
                <w:rFonts w:hint="eastAsia" w:ascii="宋体" w:hAnsi="宋体" w:eastAsia="宋体" w:cs="宋体"/>
                <w:color w:val="434343"/>
                <w:sz w:val="21"/>
                <w:szCs w:val="21"/>
                <w:shd w:val="clear" w:color="auto" w:fill="FFFFFF"/>
                <w:lang w:val="en-US" w:eastAsia="zh-CN"/>
              </w:rPr>
              <w:t xml:space="preserve"> </w:t>
            </w:r>
            <w:r>
              <w:rPr>
                <w:rFonts w:hint="eastAsia" w:ascii="宋体" w:hAnsi="宋体" w:eastAsia="宋体" w:cs="宋体"/>
                <w:color w:val="434343"/>
                <w:sz w:val="21"/>
                <w:szCs w:val="21"/>
                <w:shd w:val="clear" w:color="auto" w:fill="FFFFFF"/>
              </w:rPr>
              <w:t>丹</w:t>
            </w:r>
            <w:r>
              <w:rPr>
                <w:rFonts w:hint="eastAsia" w:ascii="宋体" w:hAnsi="宋体" w:eastAsia="宋体" w:cs="宋体"/>
                <w:color w:val="434343"/>
                <w:sz w:val="21"/>
                <w:szCs w:val="21"/>
                <w:shd w:val="clear" w:color="auto" w:fill="FFFFFF"/>
                <w:lang w:eastAsia="zh-CN"/>
              </w:rPr>
              <w:t>等</w:t>
            </w:r>
          </w:p>
        </w:tc>
        <w:tc>
          <w:tcPr>
            <w:tcW w:w="1209" w:type="dxa"/>
            <w:vAlign w:val="center"/>
          </w:tcPr>
          <w:p>
            <w:pPr>
              <w:jc w:val="center"/>
            </w:pPr>
            <w:r>
              <w:rPr>
                <w:rFonts w:hint="eastAsia" w:ascii="宋体" w:hAnsi="宋体" w:eastAsia="宋体" w:cs="宋体"/>
                <w:color w:val="434343"/>
                <w:sz w:val="21"/>
                <w:szCs w:val="21"/>
                <w:shd w:val="clear" w:color="auto" w:fill="FFFFFF"/>
              </w:rPr>
              <w:t>徐</w:t>
            </w:r>
            <w:r>
              <w:rPr>
                <w:rFonts w:hint="eastAsia" w:ascii="宋体" w:hAnsi="宋体" w:eastAsia="宋体" w:cs="宋体"/>
                <w:color w:val="434343"/>
                <w:sz w:val="21"/>
                <w:szCs w:val="21"/>
                <w:shd w:val="clear" w:color="auto" w:fill="FFFFFF"/>
                <w:lang w:val="en-US" w:eastAsia="zh-CN"/>
              </w:rPr>
              <w:t xml:space="preserve"> </w:t>
            </w:r>
            <w:r>
              <w:rPr>
                <w:rFonts w:hint="eastAsia" w:ascii="宋体" w:hAnsi="宋体" w:eastAsia="宋体" w:cs="宋体"/>
                <w:color w:val="434343"/>
                <w:sz w:val="21"/>
                <w:szCs w:val="21"/>
                <w:shd w:val="clear" w:color="auto" w:fill="FFFFFF"/>
              </w:rPr>
              <w:t>丹</w:t>
            </w:r>
          </w:p>
        </w:tc>
        <w:tc>
          <w:tcPr>
            <w:tcW w:w="1209" w:type="dxa"/>
            <w:vAlign w:val="center"/>
          </w:tcPr>
          <w:p>
            <w:pPr>
              <w:jc w:val="center"/>
              <w:rPr>
                <w:rFonts w:hint="eastAsia" w:ascii="宋体" w:hAnsi="宋体" w:eastAsia="宋体" w:cs="宋体"/>
                <w:color w:val="434343"/>
                <w:sz w:val="21"/>
                <w:szCs w:val="21"/>
                <w:shd w:val="clear" w:color="auto" w:fill="FFFFFF"/>
                <w:lang w:val="en-US" w:eastAsia="zh-CN"/>
              </w:rPr>
            </w:pPr>
            <w:r>
              <w:rPr>
                <w:rFonts w:hint="eastAsia" w:ascii="宋体" w:hAnsi="宋体" w:eastAsia="宋体" w:cs="宋体"/>
                <w:color w:val="434343"/>
                <w:sz w:val="21"/>
                <w:szCs w:val="21"/>
                <w:shd w:val="clear" w:color="auto" w:fill="FFFFFF"/>
                <w:lang w:val="en-US" w:eastAsia="zh-CN"/>
              </w:rPr>
              <w:t>2年</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434343"/>
                <w:sz w:val="21"/>
                <w:szCs w:val="21"/>
                <w:shd w:val="clear" w:color="auto" w:fill="FFFFFF"/>
              </w:rPr>
              <w:t>民国时期南京学界的西南民族问题研究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color w:val="434343"/>
                <w:sz w:val="21"/>
                <w:szCs w:val="21"/>
                <w:shd w:val="clear" w:color="auto" w:fill="FFFFFF"/>
              </w:rPr>
              <w:t>刘波儿</w:t>
            </w:r>
            <w:r>
              <w:rPr>
                <w:rFonts w:hint="eastAsia" w:ascii="宋体" w:hAnsi="宋体" w:eastAsia="宋体" w:cs="宋体"/>
                <w:color w:val="434343"/>
                <w:sz w:val="21"/>
                <w:szCs w:val="21"/>
                <w:shd w:val="clear" w:color="auto" w:fill="FFFFFF"/>
                <w:lang w:eastAsia="zh-CN"/>
              </w:rPr>
              <w:t>等</w:t>
            </w:r>
          </w:p>
        </w:tc>
        <w:tc>
          <w:tcPr>
            <w:tcW w:w="1209" w:type="dxa"/>
            <w:vAlign w:val="center"/>
          </w:tcPr>
          <w:p>
            <w:pPr>
              <w:jc w:val="center"/>
            </w:pPr>
            <w:r>
              <w:rPr>
                <w:rFonts w:hint="eastAsia" w:ascii="宋体" w:hAnsi="宋体" w:eastAsia="宋体" w:cs="宋体"/>
                <w:color w:val="434343"/>
                <w:sz w:val="21"/>
                <w:szCs w:val="21"/>
                <w:shd w:val="clear" w:color="auto" w:fill="FFFFFF"/>
              </w:rPr>
              <w:t>刘波儿</w:t>
            </w:r>
          </w:p>
        </w:tc>
        <w:tc>
          <w:tcPr>
            <w:tcW w:w="1209" w:type="dxa"/>
            <w:vAlign w:val="center"/>
          </w:tcPr>
          <w:p>
            <w:pPr>
              <w:jc w:val="center"/>
              <w:rPr>
                <w:rFonts w:hint="eastAsia" w:ascii="宋体" w:hAnsi="宋体" w:eastAsia="宋体" w:cs="宋体"/>
                <w:color w:val="434343"/>
                <w:sz w:val="21"/>
                <w:szCs w:val="21"/>
                <w:shd w:val="clear" w:color="auto" w:fill="FFFFFF"/>
                <w:lang w:val="en-US" w:eastAsia="zh-CN"/>
              </w:rPr>
            </w:pPr>
            <w:r>
              <w:rPr>
                <w:rFonts w:hint="eastAsia" w:ascii="宋体" w:hAnsi="宋体" w:eastAsia="宋体" w:cs="宋体"/>
                <w:color w:val="434343"/>
                <w:sz w:val="21"/>
                <w:szCs w:val="21"/>
                <w:shd w:val="clear" w:color="auto" w:fill="FFFFFF"/>
                <w:lang w:val="en-US" w:eastAsia="zh-CN"/>
              </w:rPr>
              <w:t>2年</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434343"/>
                <w:sz w:val="21"/>
                <w:szCs w:val="21"/>
                <w:shd w:val="clear" w:color="auto" w:fill="FFFFFF"/>
              </w:rPr>
              <w:t>新时代高校思想政治教育话语权研究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color w:val="434343"/>
                <w:sz w:val="21"/>
                <w:szCs w:val="21"/>
                <w:shd w:val="clear" w:color="auto" w:fill="FFFFFF"/>
              </w:rPr>
              <w:t>盛</w:t>
            </w:r>
            <w:r>
              <w:rPr>
                <w:rFonts w:hint="eastAsia" w:ascii="宋体" w:hAnsi="宋体" w:eastAsia="宋体" w:cs="宋体"/>
                <w:color w:val="434343"/>
                <w:sz w:val="21"/>
                <w:szCs w:val="21"/>
                <w:shd w:val="clear" w:color="auto" w:fill="FFFFFF"/>
                <w:lang w:val="en-US" w:eastAsia="zh-CN"/>
              </w:rPr>
              <w:t xml:space="preserve"> </w:t>
            </w:r>
            <w:r>
              <w:rPr>
                <w:rFonts w:hint="eastAsia" w:ascii="宋体" w:hAnsi="宋体" w:eastAsia="宋体" w:cs="宋体"/>
                <w:color w:val="434343"/>
                <w:sz w:val="21"/>
                <w:szCs w:val="21"/>
                <w:shd w:val="clear" w:color="auto" w:fill="FFFFFF"/>
              </w:rPr>
              <w:t>红</w:t>
            </w:r>
            <w:r>
              <w:rPr>
                <w:rFonts w:hint="eastAsia" w:ascii="宋体" w:hAnsi="宋体" w:eastAsia="宋体" w:cs="宋体"/>
                <w:color w:val="434343"/>
                <w:sz w:val="21"/>
                <w:szCs w:val="21"/>
                <w:shd w:val="clear" w:color="auto" w:fill="FFFFFF"/>
                <w:lang w:eastAsia="zh-CN"/>
              </w:rPr>
              <w:t>等</w:t>
            </w:r>
          </w:p>
        </w:tc>
        <w:tc>
          <w:tcPr>
            <w:tcW w:w="1209" w:type="dxa"/>
            <w:vAlign w:val="center"/>
          </w:tcPr>
          <w:p>
            <w:pPr>
              <w:jc w:val="center"/>
            </w:pPr>
            <w:r>
              <w:rPr>
                <w:rFonts w:hint="eastAsia" w:ascii="宋体" w:hAnsi="宋体" w:eastAsia="宋体" w:cs="宋体"/>
                <w:color w:val="434343"/>
                <w:sz w:val="21"/>
                <w:szCs w:val="21"/>
                <w:shd w:val="clear" w:color="auto" w:fill="FFFFFF"/>
              </w:rPr>
              <w:t>盛</w:t>
            </w:r>
            <w:r>
              <w:rPr>
                <w:rFonts w:hint="eastAsia" w:ascii="宋体" w:hAnsi="宋体" w:eastAsia="宋体" w:cs="宋体"/>
                <w:color w:val="434343"/>
                <w:sz w:val="21"/>
                <w:szCs w:val="21"/>
                <w:shd w:val="clear" w:color="auto" w:fill="FFFFFF"/>
                <w:lang w:val="en-US" w:eastAsia="zh-CN"/>
              </w:rPr>
              <w:t xml:space="preserve"> </w:t>
            </w:r>
            <w:r>
              <w:rPr>
                <w:rFonts w:hint="eastAsia" w:ascii="宋体" w:hAnsi="宋体" w:eastAsia="宋体" w:cs="宋体"/>
                <w:color w:val="434343"/>
                <w:sz w:val="21"/>
                <w:szCs w:val="21"/>
                <w:shd w:val="clear" w:color="auto" w:fill="FFFFFF"/>
              </w:rPr>
              <w:t>红</w:t>
            </w:r>
          </w:p>
        </w:tc>
        <w:tc>
          <w:tcPr>
            <w:tcW w:w="1209" w:type="dxa"/>
            <w:vAlign w:val="center"/>
          </w:tcPr>
          <w:p>
            <w:pPr>
              <w:jc w:val="center"/>
              <w:rPr>
                <w:rFonts w:hint="eastAsia" w:ascii="宋体" w:hAnsi="宋体" w:eastAsia="宋体" w:cs="宋体"/>
                <w:color w:val="434343"/>
                <w:sz w:val="21"/>
                <w:szCs w:val="21"/>
                <w:shd w:val="clear" w:color="auto" w:fill="FFFFFF"/>
                <w:lang w:val="en-US" w:eastAsia="zh-CN"/>
              </w:rPr>
            </w:pPr>
            <w:r>
              <w:rPr>
                <w:rFonts w:hint="eastAsia" w:ascii="宋体" w:hAnsi="宋体" w:eastAsia="宋体" w:cs="宋体"/>
                <w:color w:val="434343"/>
                <w:sz w:val="21"/>
                <w:szCs w:val="21"/>
                <w:shd w:val="clear" w:color="auto" w:fill="FFFFFF"/>
                <w:lang w:val="en-US" w:eastAsia="zh-CN"/>
              </w:rPr>
              <w:t>2年</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434343"/>
                <w:sz w:val="21"/>
                <w:szCs w:val="21"/>
                <w:shd w:val="clear" w:color="auto" w:fill="FFFFFF"/>
              </w:rPr>
              <w:t>“双一流”大学建设背景下高等中医药院校医学人文素质教育研究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color w:val="434343"/>
                <w:sz w:val="21"/>
                <w:szCs w:val="21"/>
                <w:shd w:val="clear" w:color="auto" w:fill="FFFFFF"/>
              </w:rPr>
              <w:t>樊广花</w:t>
            </w:r>
            <w:r>
              <w:rPr>
                <w:rFonts w:hint="eastAsia" w:ascii="宋体" w:hAnsi="宋体" w:eastAsia="宋体" w:cs="宋体"/>
                <w:color w:val="434343"/>
                <w:sz w:val="21"/>
                <w:szCs w:val="21"/>
                <w:shd w:val="clear" w:color="auto" w:fill="FFFFFF"/>
                <w:lang w:eastAsia="zh-CN"/>
              </w:rPr>
              <w:t>等</w:t>
            </w:r>
          </w:p>
        </w:tc>
        <w:tc>
          <w:tcPr>
            <w:tcW w:w="1209" w:type="dxa"/>
            <w:vAlign w:val="center"/>
          </w:tcPr>
          <w:p>
            <w:pPr>
              <w:jc w:val="center"/>
            </w:pPr>
            <w:r>
              <w:rPr>
                <w:rFonts w:hint="eastAsia" w:ascii="宋体" w:hAnsi="宋体" w:eastAsia="宋体" w:cs="宋体"/>
                <w:color w:val="434343"/>
                <w:sz w:val="21"/>
                <w:szCs w:val="21"/>
                <w:shd w:val="clear" w:color="auto" w:fill="FFFFFF"/>
              </w:rPr>
              <w:t>樊广花</w:t>
            </w:r>
          </w:p>
        </w:tc>
        <w:tc>
          <w:tcPr>
            <w:tcW w:w="1209" w:type="dxa"/>
            <w:vAlign w:val="center"/>
          </w:tcPr>
          <w:p>
            <w:pPr>
              <w:jc w:val="center"/>
              <w:rPr>
                <w:rFonts w:hint="eastAsia" w:ascii="宋体" w:hAnsi="宋体" w:eastAsia="宋体" w:cs="宋体"/>
                <w:color w:val="434343"/>
                <w:sz w:val="21"/>
                <w:szCs w:val="21"/>
                <w:shd w:val="clear" w:color="auto" w:fill="FFFFFF"/>
                <w:lang w:val="en-US" w:eastAsia="zh-CN"/>
              </w:rPr>
            </w:pPr>
            <w:r>
              <w:rPr>
                <w:rFonts w:hint="eastAsia" w:ascii="宋体" w:hAnsi="宋体" w:eastAsia="宋体" w:cs="宋体"/>
                <w:color w:val="434343"/>
                <w:sz w:val="21"/>
                <w:szCs w:val="21"/>
                <w:shd w:val="clear" w:color="auto" w:fill="FFFFFF"/>
                <w:lang w:val="en-US" w:eastAsia="zh-CN"/>
              </w:rPr>
              <w:t>2年</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434343"/>
                <w:sz w:val="21"/>
                <w:szCs w:val="21"/>
                <w:shd w:val="clear" w:color="auto" w:fill="FFFFFF"/>
              </w:rPr>
              <w:t>当前高校道德教育话语体系创新研究</w:t>
            </w: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color w:val="434343"/>
                <w:sz w:val="21"/>
                <w:szCs w:val="21"/>
                <w:shd w:val="clear" w:color="auto" w:fill="FFFFFF"/>
              </w:rPr>
              <w:t>刘</w:t>
            </w:r>
            <w:r>
              <w:rPr>
                <w:rFonts w:hint="eastAsia" w:ascii="宋体" w:hAnsi="宋体" w:eastAsia="宋体" w:cs="宋体"/>
                <w:color w:val="434343"/>
                <w:sz w:val="21"/>
                <w:szCs w:val="21"/>
                <w:shd w:val="clear" w:color="auto" w:fill="FFFFFF"/>
                <w:lang w:val="en-US" w:eastAsia="zh-CN"/>
              </w:rPr>
              <w:t xml:space="preserve"> </w:t>
            </w:r>
            <w:r>
              <w:rPr>
                <w:rFonts w:hint="eastAsia" w:ascii="宋体" w:hAnsi="宋体" w:eastAsia="宋体" w:cs="宋体"/>
                <w:color w:val="434343"/>
                <w:sz w:val="21"/>
                <w:szCs w:val="21"/>
                <w:shd w:val="clear" w:color="auto" w:fill="FFFFFF"/>
              </w:rPr>
              <w:t>文</w:t>
            </w:r>
            <w:r>
              <w:rPr>
                <w:rFonts w:hint="eastAsia" w:ascii="宋体" w:hAnsi="宋体" w:eastAsia="宋体" w:cs="宋体"/>
                <w:color w:val="434343"/>
                <w:sz w:val="21"/>
                <w:szCs w:val="21"/>
                <w:shd w:val="clear" w:color="auto" w:fill="FFFFFF"/>
                <w:lang w:eastAsia="zh-CN"/>
              </w:rPr>
              <w:t>等</w:t>
            </w:r>
          </w:p>
        </w:tc>
        <w:tc>
          <w:tcPr>
            <w:tcW w:w="1209" w:type="dxa"/>
            <w:vAlign w:val="center"/>
          </w:tcPr>
          <w:p>
            <w:pPr>
              <w:jc w:val="center"/>
            </w:pPr>
            <w:r>
              <w:rPr>
                <w:rFonts w:hint="eastAsia" w:ascii="宋体" w:hAnsi="宋体" w:eastAsia="宋体" w:cs="宋体"/>
                <w:color w:val="434343"/>
                <w:sz w:val="21"/>
                <w:szCs w:val="21"/>
                <w:shd w:val="clear" w:color="auto" w:fill="FFFFFF"/>
              </w:rPr>
              <w:t>刘</w:t>
            </w:r>
            <w:r>
              <w:rPr>
                <w:rFonts w:hint="eastAsia" w:ascii="宋体" w:hAnsi="宋体" w:eastAsia="宋体" w:cs="宋体"/>
                <w:color w:val="434343"/>
                <w:sz w:val="21"/>
                <w:szCs w:val="21"/>
                <w:shd w:val="clear" w:color="auto" w:fill="FFFFFF"/>
                <w:lang w:val="en-US" w:eastAsia="zh-CN"/>
              </w:rPr>
              <w:t xml:space="preserve"> </w:t>
            </w:r>
            <w:r>
              <w:rPr>
                <w:rFonts w:hint="eastAsia" w:ascii="宋体" w:hAnsi="宋体" w:eastAsia="宋体" w:cs="宋体"/>
                <w:color w:val="434343"/>
                <w:sz w:val="21"/>
                <w:szCs w:val="21"/>
                <w:shd w:val="clear" w:color="auto" w:fill="FFFFFF"/>
              </w:rPr>
              <w:t>文</w:t>
            </w:r>
          </w:p>
        </w:tc>
        <w:tc>
          <w:tcPr>
            <w:tcW w:w="1209" w:type="dxa"/>
            <w:vAlign w:val="center"/>
          </w:tcPr>
          <w:p>
            <w:pPr>
              <w:jc w:val="center"/>
              <w:rPr>
                <w:rFonts w:hint="eastAsia" w:ascii="宋体" w:hAnsi="宋体" w:eastAsia="宋体" w:cs="宋体"/>
                <w:color w:val="434343"/>
                <w:sz w:val="21"/>
                <w:szCs w:val="21"/>
                <w:shd w:val="clear" w:color="auto" w:fill="FFFFFF"/>
                <w:lang w:val="en-US" w:eastAsia="zh-CN"/>
              </w:rPr>
            </w:pPr>
            <w:r>
              <w:rPr>
                <w:rFonts w:hint="eastAsia" w:ascii="宋体" w:hAnsi="宋体" w:eastAsia="宋体" w:cs="宋体"/>
                <w:color w:val="434343"/>
                <w:sz w:val="21"/>
                <w:szCs w:val="21"/>
                <w:shd w:val="clear" w:color="auto" w:fill="FFFFFF"/>
                <w:lang w:val="en-US" w:eastAsia="zh-CN"/>
              </w:rPr>
              <w:t>2年</w:t>
            </w:r>
          </w:p>
        </w:tc>
        <w:tc>
          <w:tcPr>
            <w:tcW w:w="120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center"/>
          </w:tcPr>
          <w:p>
            <w:pPr>
              <w:jc w:val="center"/>
              <w:rPr>
                <w:rFonts w:hint="eastAsia" w:ascii="宋体" w:hAnsi="宋体" w:eastAsia="宋体" w:cs="宋体"/>
                <w:sz w:val="21"/>
                <w:szCs w:val="21"/>
              </w:rPr>
            </w:pPr>
          </w:p>
        </w:tc>
        <w:tc>
          <w:tcPr>
            <w:tcW w:w="2099" w:type="dxa"/>
            <w:vAlign w:val="center"/>
          </w:tcPr>
          <w:p>
            <w:pPr>
              <w:jc w:val="center"/>
              <w:rPr>
                <w:rFonts w:hint="eastAsia" w:ascii="宋体" w:hAnsi="宋体" w:eastAsia="宋体" w:cs="宋体"/>
                <w:color w:val="434343"/>
                <w:sz w:val="21"/>
                <w:szCs w:val="21"/>
                <w:shd w:val="clear" w:color="auto" w:fill="FFFFFF"/>
              </w:rPr>
            </w:pPr>
          </w:p>
          <w:p>
            <w:pPr>
              <w:jc w:val="center"/>
              <w:rPr>
                <w:rFonts w:hint="eastAsia" w:ascii="宋体" w:hAnsi="宋体" w:eastAsia="宋体" w:cs="宋体"/>
                <w:color w:val="434343"/>
                <w:sz w:val="21"/>
                <w:szCs w:val="21"/>
                <w:shd w:val="clear" w:color="auto" w:fill="FFFFFF"/>
              </w:rPr>
            </w:pPr>
            <w:r>
              <w:rPr>
                <w:rFonts w:hint="eastAsia" w:ascii="宋体" w:hAnsi="宋体" w:eastAsia="宋体" w:cs="宋体"/>
                <w:color w:val="434343"/>
                <w:sz w:val="21"/>
                <w:szCs w:val="21"/>
                <w:shd w:val="clear" w:color="auto" w:fill="FFFFFF"/>
              </w:rPr>
              <w:t>医药院校中药伦理教</w:t>
            </w:r>
          </w:p>
          <w:p>
            <w:pPr>
              <w:jc w:val="center"/>
              <w:rPr>
                <w:rFonts w:hint="eastAsia" w:ascii="宋体" w:hAnsi="宋体" w:eastAsia="宋体" w:cs="宋体"/>
                <w:color w:val="434343"/>
                <w:sz w:val="21"/>
                <w:szCs w:val="21"/>
                <w:shd w:val="clear" w:color="auto" w:fill="FFFFFF"/>
              </w:rPr>
            </w:pPr>
            <w:r>
              <w:rPr>
                <w:rFonts w:hint="eastAsia" w:ascii="宋体" w:hAnsi="宋体" w:eastAsia="宋体" w:cs="宋体"/>
                <w:color w:val="434343"/>
                <w:sz w:val="21"/>
                <w:szCs w:val="21"/>
                <w:shd w:val="clear" w:color="auto" w:fill="FFFFFF"/>
              </w:rPr>
              <w:t>育研究</w:t>
            </w:r>
          </w:p>
          <w:p>
            <w:pPr>
              <w:jc w:val="center"/>
              <w:rPr>
                <w:rFonts w:hint="eastAsia" w:ascii="宋体" w:hAnsi="宋体" w:eastAsia="宋体" w:cs="宋体"/>
                <w:color w:val="434343"/>
                <w:sz w:val="21"/>
                <w:szCs w:val="21"/>
                <w:shd w:val="clear" w:color="auto" w:fill="FFFFFF"/>
              </w:rPr>
            </w:pPr>
          </w:p>
          <w:p>
            <w:pPr>
              <w:jc w:val="both"/>
              <w:rPr>
                <w:rFonts w:hint="eastAsia" w:ascii="宋体" w:hAnsi="宋体" w:eastAsia="宋体" w:cs="宋体"/>
                <w:color w:val="434343"/>
                <w:sz w:val="21"/>
                <w:szCs w:val="21"/>
                <w:shd w:val="clear" w:color="auto" w:fill="FFFFFF"/>
              </w:rPr>
            </w:pPr>
          </w:p>
        </w:tc>
        <w:tc>
          <w:tcPr>
            <w:tcW w:w="1843" w:type="dxa"/>
            <w:vAlign w:val="center"/>
          </w:tcPr>
          <w:p>
            <w:pPr>
              <w:jc w:val="center"/>
              <w:rPr>
                <w:rFonts w:hint="eastAsia" w:ascii="宋体" w:hAnsi="宋体" w:eastAsia="宋体" w:cs="宋体"/>
                <w:sz w:val="21"/>
                <w:szCs w:val="21"/>
                <w:lang w:eastAsia="zh-CN"/>
              </w:rPr>
            </w:pPr>
            <w:r>
              <w:rPr>
                <w:rFonts w:hint="eastAsia" w:ascii="宋体" w:hAnsi="宋体" w:eastAsia="宋体" w:cs="宋体"/>
                <w:color w:val="434343"/>
                <w:sz w:val="21"/>
                <w:szCs w:val="21"/>
                <w:shd w:val="clear" w:color="auto" w:fill="FFFFFF"/>
              </w:rPr>
              <w:t>马</w:t>
            </w:r>
            <w:r>
              <w:rPr>
                <w:rFonts w:hint="eastAsia" w:ascii="宋体" w:hAnsi="宋体" w:eastAsia="宋体" w:cs="宋体"/>
                <w:color w:val="434343"/>
                <w:sz w:val="21"/>
                <w:szCs w:val="21"/>
                <w:shd w:val="clear" w:color="auto" w:fill="FFFFFF"/>
                <w:lang w:val="en-US" w:eastAsia="zh-CN"/>
              </w:rPr>
              <w:t xml:space="preserve"> </w:t>
            </w:r>
            <w:r>
              <w:rPr>
                <w:rFonts w:hint="eastAsia" w:ascii="宋体" w:hAnsi="宋体" w:eastAsia="宋体" w:cs="宋体"/>
                <w:color w:val="434343"/>
                <w:sz w:val="21"/>
                <w:szCs w:val="21"/>
                <w:shd w:val="clear" w:color="auto" w:fill="FFFFFF"/>
              </w:rPr>
              <w:t>晶</w:t>
            </w:r>
            <w:r>
              <w:rPr>
                <w:rFonts w:hint="eastAsia" w:ascii="宋体" w:hAnsi="宋体" w:eastAsia="宋体" w:cs="宋体"/>
                <w:color w:val="434343"/>
                <w:sz w:val="21"/>
                <w:szCs w:val="21"/>
                <w:shd w:val="clear" w:color="auto" w:fill="FFFFFF"/>
                <w:lang w:eastAsia="zh-CN"/>
              </w:rPr>
              <w:t>等</w:t>
            </w:r>
          </w:p>
        </w:tc>
        <w:tc>
          <w:tcPr>
            <w:tcW w:w="1209" w:type="dxa"/>
            <w:vAlign w:val="center"/>
          </w:tcPr>
          <w:p>
            <w:pPr>
              <w:jc w:val="center"/>
            </w:pPr>
            <w:r>
              <w:rPr>
                <w:rFonts w:hint="eastAsia" w:ascii="宋体" w:hAnsi="宋体" w:eastAsia="宋体" w:cs="宋体"/>
                <w:color w:val="434343"/>
                <w:sz w:val="21"/>
                <w:szCs w:val="21"/>
                <w:shd w:val="clear" w:color="auto" w:fill="FFFFFF"/>
              </w:rPr>
              <w:t>马</w:t>
            </w:r>
            <w:r>
              <w:rPr>
                <w:rFonts w:hint="eastAsia" w:ascii="宋体" w:hAnsi="宋体" w:eastAsia="宋体" w:cs="宋体"/>
                <w:color w:val="434343"/>
                <w:sz w:val="21"/>
                <w:szCs w:val="21"/>
                <w:shd w:val="clear" w:color="auto" w:fill="FFFFFF"/>
                <w:lang w:val="en-US" w:eastAsia="zh-CN"/>
              </w:rPr>
              <w:t xml:space="preserve"> </w:t>
            </w:r>
            <w:r>
              <w:rPr>
                <w:rFonts w:hint="eastAsia" w:ascii="宋体" w:hAnsi="宋体" w:eastAsia="宋体" w:cs="宋体"/>
                <w:color w:val="434343"/>
                <w:sz w:val="21"/>
                <w:szCs w:val="21"/>
                <w:shd w:val="clear" w:color="auto" w:fill="FFFFFF"/>
              </w:rPr>
              <w:t>晶</w:t>
            </w:r>
          </w:p>
        </w:tc>
        <w:tc>
          <w:tcPr>
            <w:tcW w:w="1209" w:type="dxa"/>
            <w:vAlign w:val="center"/>
          </w:tcPr>
          <w:p>
            <w:pPr>
              <w:jc w:val="center"/>
              <w:rPr>
                <w:rFonts w:hint="eastAsia" w:ascii="宋体" w:hAnsi="宋体" w:eastAsia="宋体" w:cs="宋体"/>
                <w:color w:val="434343"/>
                <w:sz w:val="21"/>
                <w:szCs w:val="21"/>
                <w:shd w:val="clear" w:color="auto" w:fill="FFFFFF"/>
                <w:lang w:val="en-US" w:eastAsia="zh-CN"/>
              </w:rPr>
            </w:pPr>
            <w:r>
              <w:rPr>
                <w:rFonts w:hint="eastAsia" w:ascii="宋体" w:hAnsi="宋体" w:eastAsia="宋体" w:cs="宋体"/>
                <w:color w:val="434343"/>
                <w:sz w:val="21"/>
                <w:szCs w:val="21"/>
                <w:shd w:val="clear" w:color="auto" w:fill="FFFFFF"/>
                <w:lang w:val="en-US" w:eastAsia="zh-CN"/>
              </w:rPr>
              <w:t>2年</w:t>
            </w:r>
          </w:p>
        </w:tc>
        <w:tc>
          <w:tcPr>
            <w:tcW w:w="12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restart"/>
            <w:vAlign w:val="center"/>
          </w:tcPr>
          <w:p>
            <w:pPr>
              <w:jc w:val="center"/>
              <w:rPr>
                <w:rFonts w:hint="eastAsia"/>
                <w:szCs w:val="21"/>
              </w:rPr>
            </w:pPr>
            <w:r>
              <w:rPr>
                <w:rFonts w:hint="eastAsia"/>
                <w:szCs w:val="21"/>
              </w:rPr>
              <w:t>思政课教改项目</w:t>
            </w:r>
          </w:p>
          <w:p>
            <w:pPr>
              <w:jc w:val="center"/>
              <w:rPr>
                <w:rFonts w:hint="eastAsia"/>
                <w:szCs w:val="21"/>
              </w:rPr>
            </w:pPr>
            <w:r>
              <w:rPr>
                <w:rFonts w:hint="eastAsia"/>
                <w:szCs w:val="21"/>
              </w:rPr>
              <w:t>（6项）</w:t>
            </w:r>
          </w:p>
        </w:tc>
        <w:tc>
          <w:tcPr>
            <w:tcW w:w="2099" w:type="dxa"/>
            <w:vAlign w:val="center"/>
          </w:tcPr>
          <w:p>
            <w:pPr>
              <w:widowControl/>
              <w:jc w:val="center"/>
              <w:textAlignment w:val="center"/>
              <w:rPr>
                <w:rFonts w:hint="eastAsia" w:eastAsiaTheme="minorEastAsia"/>
                <w:szCs w:val="21"/>
                <w:lang w:val="en-US" w:eastAsia="zh-CN"/>
              </w:rPr>
            </w:pPr>
            <w:r>
              <w:rPr>
                <w:rFonts w:hint="eastAsia" w:ascii="宋体" w:hAnsi="宋体" w:cs="宋体"/>
                <w:color w:val="000000"/>
                <w:kern w:val="0"/>
                <w:szCs w:val="21"/>
                <w:lang w:bidi="ar"/>
              </w:rPr>
              <w:t>《</w:t>
            </w:r>
            <w:r>
              <w:rPr>
                <w:rFonts w:hint="eastAsia" w:ascii="宋体" w:hAnsi="宋体" w:cs="宋体"/>
                <w:color w:val="000000"/>
                <w:kern w:val="0"/>
                <w:szCs w:val="21"/>
                <w:lang w:eastAsia="zh-CN" w:bidi="ar"/>
              </w:rPr>
              <w:t>思想道德修养与法律基础</w:t>
            </w:r>
            <w:r>
              <w:rPr>
                <w:rFonts w:hint="eastAsia" w:ascii="宋体" w:hAnsi="宋体" w:cs="宋体"/>
                <w:color w:val="000000"/>
                <w:kern w:val="0"/>
                <w:szCs w:val="21"/>
                <w:lang w:bidi="ar"/>
              </w:rPr>
              <w:t>》</w:t>
            </w:r>
            <w:r>
              <w:rPr>
                <w:rFonts w:hint="eastAsia" w:ascii="宋体" w:hAnsi="宋体" w:cs="宋体"/>
                <w:color w:val="000000"/>
                <w:kern w:val="0"/>
                <w:szCs w:val="21"/>
                <w:lang w:eastAsia="zh-CN" w:bidi="ar"/>
              </w:rPr>
              <w:t>课程立体化教学模式构建研究</w:t>
            </w:r>
          </w:p>
        </w:tc>
        <w:tc>
          <w:tcPr>
            <w:tcW w:w="1843" w:type="dxa"/>
            <w:vAlign w:val="center"/>
          </w:tcPr>
          <w:p>
            <w:pPr>
              <w:jc w:val="center"/>
              <w:rPr>
                <w:rFonts w:hint="eastAsia"/>
                <w:szCs w:val="21"/>
                <w:lang w:eastAsia="zh-CN"/>
              </w:rPr>
            </w:pPr>
            <w:r>
              <w:rPr>
                <w:rFonts w:hint="eastAsia"/>
                <w:szCs w:val="21"/>
                <w:lang w:eastAsia="zh-CN"/>
              </w:rPr>
              <w:t>崔婷婷、林合华、</w:t>
            </w:r>
          </w:p>
          <w:p>
            <w:pPr>
              <w:jc w:val="center"/>
              <w:rPr>
                <w:rFonts w:hint="eastAsia" w:eastAsiaTheme="minorEastAsia"/>
                <w:szCs w:val="21"/>
                <w:lang w:eastAsia="zh-CN"/>
              </w:rPr>
            </w:pPr>
            <w:r>
              <w:rPr>
                <w:rFonts w:hint="eastAsia"/>
                <w:szCs w:val="21"/>
                <w:lang w:eastAsia="zh-CN"/>
              </w:rPr>
              <w:t>刘文、王皓</w:t>
            </w:r>
          </w:p>
        </w:tc>
        <w:tc>
          <w:tcPr>
            <w:tcW w:w="1209" w:type="dxa"/>
            <w:vAlign w:val="center"/>
          </w:tcPr>
          <w:p>
            <w:pPr>
              <w:jc w:val="center"/>
            </w:pPr>
            <w:r>
              <w:rPr>
                <w:rFonts w:hint="eastAsia"/>
                <w:szCs w:val="21"/>
                <w:lang w:eastAsia="zh-CN"/>
              </w:rPr>
              <w:t>邹</w:t>
            </w:r>
            <w:r>
              <w:rPr>
                <w:rFonts w:hint="eastAsia"/>
                <w:szCs w:val="21"/>
                <w:lang w:val="en-US" w:eastAsia="zh-CN"/>
              </w:rPr>
              <w:t xml:space="preserve"> </w:t>
            </w:r>
            <w:r>
              <w:rPr>
                <w:rFonts w:hint="eastAsia"/>
                <w:szCs w:val="21"/>
                <w:lang w:eastAsia="zh-CN"/>
              </w:rPr>
              <w:t>苏</w:t>
            </w:r>
          </w:p>
        </w:tc>
        <w:tc>
          <w:tcPr>
            <w:tcW w:w="1209" w:type="dxa"/>
            <w:vAlign w:val="center"/>
          </w:tcPr>
          <w:p>
            <w:pPr>
              <w:jc w:val="center"/>
              <w:rPr>
                <w:rFonts w:hint="default"/>
                <w:szCs w:val="21"/>
                <w:lang w:val="en-US" w:eastAsia="zh-CN"/>
              </w:rPr>
            </w:pPr>
            <w:r>
              <w:rPr>
                <w:rFonts w:hint="eastAsia"/>
                <w:szCs w:val="21"/>
                <w:lang w:val="en-US" w:eastAsia="zh-CN"/>
              </w:rPr>
              <w:t>2年以内</w:t>
            </w:r>
          </w:p>
        </w:tc>
        <w:tc>
          <w:tcPr>
            <w:tcW w:w="1209" w:type="dxa"/>
            <w:vAlign w:val="center"/>
          </w:tcPr>
          <w:p>
            <w:pPr>
              <w:ind w:firstLine="210" w:firstLineChars="100"/>
              <w:jc w:val="both"/>
              <w:rPr>
                <w:rFonts w:hint="eastAsia" w:eastAsiaTheme="minorEastAsia"/>
                <w:szCs w:val="21"/>
                <w:lang w:val="en-US" w:eastAsia="zh-CN"/>
              </w:rPr>
            </w:pPr>
            <w:bookmarkStart w:id="0" w:name="_GoBack"/>
            <w:bookmarkEnd w:id="0"/>
            <w:r>
              <w:rPr>
                <w:rFonts w:hint="eastAsia"/>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top"/>
          </w:tcPr>
          <w:p>
            <w:pPr>
              <w:jc w:val="center"/>
              <w:rPr>
                <w:rFonts w:hint="eastAsia"/>
                <w:szCs w:val="21"/>
              </w:rPr>
            </w:pPr>
          </w:p>
        </w:tc>
        <w:tc>
          <w:tcPr>
            <w:tcW w:w="2099" w:type="dxa"/>
            <w:vAlign w:val="center"/>
          </w:tcPr>
          <w:p>
            <w:pPr>
              <w:widowControl/>
              <w:jc w:val="center"/>
              <w:textAlignment w:val="center"/>
              <w:rPr>
                <w:rFonts w:hint="eastAsia" w:eastAsiaTheme="minorEastAsia"/>
                <w:szCs w:val="21"/>
                <w:lang w:eastAsia="zh-CN"/>
              </w:rPr>
            </w:pPr>
            <w:r>
              <w:rPr>
                <w:rFonts w:hint="eastAsia"/>
                <w:szCs w:val="21"/>
                <w:lang w:eastAsia="zh-CN"/>
              </w:rPr>
              <w:t>“中国近代史纲要”课程综合性教学改革研究</w:t>
            </w:r>
          </w:p>
        </w:tc>
        <w:tc>
          <w:tcPr>
            <w:tcW w:w="1843" w:type="dxa"/>
            <w:vAlign w:val="center"/>
          </w:tcPr>
          <w:p>
            <w:pPr>
              <w:jc w:val="center"/>
              <w:rPr>
                <w:rFonts w:hint="eastAsia"/>
                <w:szCs w:val="21"/>
                <w:lang w:eastAsia="zh-CN"/>
              </w:rPr>
            </w:pPr>
            <w:r>
              <w:rPr>
                <w:rFonts w:hint="eastAsia"/>
                <w:szCs w:val="21"/>
                <w:lang w:eastAsia="zh-CN"/>
              </w:rPr>
              <w:t>陆艺、刘波儿、</w:t>
            </w:r>
          </w:p>
          <w:p>
            <w:pPr>
              <w:jc w:val="center"/>
              <w:rPr>
                <w:rFonts w:hint="eastAsia" w:eastAsiaTheme="minorEastAsia"/>
                <w:szCs w:val="21"/>
                <w:lang w:eastAsia="zh-CN"/>
              </w:rPr>
            </w:pPr>
            <w:r>
              <w:rPr>
                <w:rFonts w:hint="eastAsia"/>
                <w:szCs w:val="21"/>
                <w:lang w:eastAsia="zh-CN"/>
              </w:rPr>
              <w:t>郭建锦</w:t>
            </w:r>
          </w:p>
        </w:tc>
        <w:tc>
          <w:tcPr>
            <w:tcW w:w="1209" w:type="dxa"/>
            <w:vAlign w:val="center"/>
          </w:tcPr>
          <w:p>
            <w:pPr>
              <w:jc w:val="center"/>
            </w:pPr>
            <w:r>
              <w:rPr>
                <w:rFonts w:hint="eastAsia"/>
                <w:szCs w:val="21"/>
                <w:lang w:eastAsia="zh-CN"/>
              </w:rPr>
              <w:t>王</w:t>
            </w:r>
            <w:r>
              <w:rPr>
                <w:rFonts w:hint="eastAsia"/>
                <w:szCs w:val="21"/>
                <w:lang w:val="en-US" w:eastAsia="zh-CN"/>
              </w:rPr>
              <w:t xml:space="preserve"> </w:t>
            </w:r>
            <w:r>
              <w:rPr>
                <w:rFonts w:hint="eastAsia"/>
                <w:szCs w:val="21"/>
                <w:lang w:eastAsia="zh-CN"/>
              </w:rPr>
              <w:t>曼</w:t>
            </w:r>
          </w:p>
        </w:tc>
        <w:tc>
          <w:tcPr>
            <w:tcW w:w="1209" w:type="dxa"/>
            <w:vAlign w:val="center"/>
          </w:tcPr>
          <w:p>
            <w:pPr>
              <w:jc w:val="center"/>
              <w:rPr>
                <w:rFonts w:hint="default"/>
                <w:szCs w:val="21"/>
                <w:lang w:val="en-US" w:eastAsia="zh-CN"/>
              </w:rPr>
            </w:pPr>
            <w:r>
              <w:rPr>
                <w:rFonts w:hint="eastAsia"/>
                <w:szCs w:val="21"/>
                <w:lang w:val="en-US" w:eastAsia="zh-CN"/>
              </w:rPr>
              <w:t>2年以内</w:t>
            </w:r>
          </w:p>
        </w:tc>
        <w:tc>
          <w:tcPr>
            <w:tcW w:w="1209" w:type="dxa"/>
            <w:vAlign w:val="center"/>
          </w:tcPr>
          <w:p>
            <w:pPr>
              <w:jc w:val="center"/>
              <w:rPr>
                <w:rFonts w:hint="eastAsia" w:eastAsiaTheme="minorEastAsia"/>
                <w:szCs w:val="21"/>
                <w:lang w:val="en-US" w:eastAsia="zh-CN"/>
              </w:rPr>
            </w:pPr>
            <w:r>
              <w:rPr>
                <w:rFonts w:hint="eastAsia"/>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top"/>
          </w:tcPr>
          <w:p>
            <w:pPr>
              <w:jc w:val="center"/>
              <w:rPr>
                <w:rFonts w:hint="eastAsia"/>
                <w:szCs w:val="21"/>
              </w:rPr>
            </w:pPr>
          </w:p>
        </w:tc>
        <w:tc>
          <w:tcPr>
            <w:tcW w:w="2099" w:type="dxa"/>
            <w:vAlign w:val="center"/>
          </w:tcPr>
          <w:p>
            <w:pPr>
              <w:widowControl/>
              <w:jc w:val="center"/>
              <w:textAlignment w:val="center"/>
              <w:rPr>
                <w:rFonts w:hint="eastAsia" w:ascii="宋体" w:hAnsi="宋体" w:eastAsiaTheme="minorEastAsia"/>
                <w:szCs w:val="21"/>
                <w:lang w:eastAsia="zh-CN"/>
              </w:rPr>
            </w:pPr>
            <w:r>
              <w:rPr>
                <w:rFonts w:hint="eastAsia" w:ascii="宋体" w:hAnsi="宋体"/>
                <w:szCs w:val="21"/>
                <w:lang w:eastAsia="zh-CN"/>
              </w:rPr>
              <w:t>《马克思主义基本原理概论教学改革》</w:t>
            </w:r>
          </w:p>
        </w:tc>
        <w:tc>
          <w:tcPr>
            <w:tcW w:w="1843" w:type="dxa"/>
            <w:vAlign w:val="center"/>
          </w:tcPr>
          <w:p>
            <w:pPr>
              <w:ind w:firstLine="210" w:firstLineChars="100"/>
              <w:jc w:val="center"/>
              <w:rPr>
                <w:rFonts w:hint="eastAsia"/>
                <w:szCs w:val="21"/>
                <w:lang w:eastAsia="zh-CN"/>
              </w:rPr>
            </w:pPr>
            <w:r>
              <w:rPr>
                <w:rFonts w:hint="eastAsia"/>
                <w:szCs w:val="21"/>
                <w:lang w:eastAsia="zh-CN"/>
              </w:rPr>
              <w:t>徐希进、王秋菊、</w:t>
            </w:r>
          </w:p>
          <w:p>
            <w:pPr>
              <w:ind w:firstLine="210" w:firstLineChars="100"/>
              <w:jc w:val="center"/>
              <w:rPr>
                <w:rFonts w:hint="eastAsia" w:eastAsiaTheme="minorEastAsia"/>
                <w:szCs w:val="21"/>
                <w:lang w:eastAsia="zh-CN"/>
              </w:rPr>
            </w:pPr>
            <w:r>
              <w:rPr>
                <w:rFonts w:hint="eastAsia"/>
                <w:szCs w:val="21"/>
                <w:lang w:eastAsia="zh-CN"/>
              </w:rPr>
              <w:t>张艺蕾、徐丹</w:t>
            </w:r>
          </w:p>
        </w:tc>
        <w:tc>
          <w:tcPr>
            <w:tcW w:w="1209" w:type="dxa"/>
            <w:vAlign w:val="center"/>
          </w:tcPr>
          <w:p>
            <w:pPr>
              <w:jc w:val="center"/>
            </w:pPr>
            <w:r>
              <w:rPr>
                <w:rFonts w:hint="eastAsia"/>
                <w:szCs w:val="21"/>
                <w:lang w:eastAsia="zh-CN"/>
              </w:rPr>
              <w:t>陈方平</w:t>
            </w:r>
          </w:p>
        </w:tc>
        <w:tc>
          <w:tcPr>
            <w:tcW w:w="1209" w:type="dxa"/>
            <w:vAlign w:val="center"/>
          </w:tcPr>
          <w:p>
            <w:pPr>
              <w:jc w:val="both"/>
              <w:rPr>
                <w:rFonts w:hint="default"/>
                <w:szCs w:val="21"/>
                <w:lang w:val="en-US" w:eastAsia="zh-CN"/>
              </w:rPr>
            </w:pPr>
            <w:r>
              <w:rPr>
                <w:rFonts w:hint="eastAsia"/>
                <w:szCs w:val="21"/>
                <w:lang w:val="en-US" w:eastAsia="zh-CN"/>
              </w:rPr>
              <w:t>2年以内</w:t>
            </w:r>
          </w:p>
        </w:tc>
        <w:tc>
          <w:tcPr>
            <w:tcW w:w="1209" w:type="dxa"/>
            <w:vAlign w:val="center"/>
          </w:tcPr>
          <w:p>
            <w:pPr>
              <w:jc w:val="center"/>
              <w:rPr>
                <w:rFonts w:hint="eastAsia" w:eastAsiaTheme="minorEastAsia"/>
                <w:szCs w:val="21"/>
                <w:lang w:val="en-US" w:eastAsia="zh-CN"/>
              </w:rPr>
            </w:pPr>
            <w:r>
              <w:rPr>
                <w:rFonts w:hint="eastAsia"/>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top"/>
          </w:tcPr>
          <w:p>
            <w:pPr>
              <w:jc w:val="center"/>
              <w:rPr>
                <w:rFonts w:hint="eastAsia"/>
                <w:szCs w:val="21"/>
              </w:rPr>
            </w:pPr>
          </w:p>
        </w:tc>
        <w:tc>
          <w:tcPr>
            <w:tcW w:w="2099" w:type="dxa"/>
            <w:vAlign w:val="center"/>
          </w:tcPr>
          <w:p>
            <w:pPr>
              <w:widowControl/>
              <w:jc w:val="center"/>
              <w:textAlignment w:val="center"/>
              <w:rPr>
                <w:rFonts w:hint="eastAsia" w:eastAsiaTheme="minorEastAsia"/>
                <w:szCs w:val="21"/>
                <w:lang w:eastAsia="zh-CN"/>
              </w:rPr>
            </w:pPr>
            <w:r>
              <w:rPr>
                <w:rFonts w:hint="eastAsia"/>
                <w:szCs w:val="21"/>
                <w:lang w:eastAsia="zh-CN"/>
              </w:rPr>
              <w:t>“仁人、仁心、仁术”———医学伦理学“课程思政”改革创新研究</w:t>
            </w:r>
          </w:p>
        </w:tc>
        <w:tc>
          <w:tcPr>
            <w:tcW w:w="1843" w:type="dxa"/>
            <w:vAlign w:val="center"/>
          </w:tcPr>
          <w:p>
            <w:pPr>
              <w:jc w:val="center"/>
              <w:rPr>
                <w:rFonts w:hint="eastAsia" w:eastAsiaTheme="minorEastAsia"/>
                <w:szCs w:val="21"/>
                <w:lang w:eastAsia="zh-CN"/>
              </w:rPr>
            </w:pPr>
            <w:r>
              <w:rPr>
                <w:rFonts w:hint="eastAsia"/>
                <w:szCs w:val="21"/>
                <w:lang w:eastAsia="zh-CN"/>
              </w:rPr>
              <w:t>马</w:t>
            </w:r>
            <w:r>
              <w:rPr>
                <w:rFonts w:hint="eastAsia"/>
                <w:szCs w:val="21"/>
                <w:lang w:val="en-US" w:eastAsia="zh-CN"/>
              </w:rPr>
              <w:t xml:space="preserve"> </w:t>
            </w:r>
            <w:r>
              <w:rPr>
                <w:rFonts w:hint="eastAsia"/>
                <w:szCs w:val="21"/>
                <w:lang w:eastAsia="zh-CN"/>
              </w:rPr>
              <w:t>晶</w:t>
            </w:r>
          </w:p>
        </w:tc>
        <w:tc>
          <w:tcPr>
            <w:tcW w:w="1209" w:type="dxa"/>
            <w:vAlign w:val="center"/>
          </w:tcPr>
          <w:p>
            <w:pPr>
              <w:jc w:val="center"/>
            </w:pPr>
            <w:r>
              <w:rPr>
                <w:rFonts w:hint="eastAsia"/>
                <w:szCs w:val="21"/>
                <w:lang w:eastAsia="zh-CN"/>
              </w:rPr>
              <w:t>包玉颖</w:t>
            </w:r>
          </w:p>
        </w:tc>
        <w:tc>
          <w:tcPr>
            <w:tcW w:w="1209" w:type="dxa"/>
            <w:vAlign w:val="center"/>
          </w:tcPr>
          <w:p>
            <w:pPr>
              <w:jc w:val="center"/>
              <w:rPr>
                <w:rFonts w:hint="default"/>
                <w:szCs w:val="21"/>
                <w:lang w:val="en-US" w:eastAsia="zh-CN"/>
              </w:rPr>
            </w:pPr>
            <w:r>
              <w:rPr>
                <w:rFonts w:hint="eastAsia"/>
                <w:szCs w:val="21"/>
                <w:lang w:val="en-US" w:eastAsia="zh-CN"/>
              </w:rPr>
              <w:t>2年以内</w:t>
            </w:r>
          </w:p>
        </w:tc>
        <w:tc>
          <w:tcPr>
            <w:tcW w:w="1209" w:type="dxa"/>
            <w:vAlign w:val="center"/>
          </w:tcPr>
          <w:p>
            <w:pPr>
              <w:jc w:val="center"/>
              <w:rPr>
                <w:rFonts w:hint="eastAsia" w:eastAsiaTheme="minorEastAsia"/>
                <w:szCs w:val="21"/>
                <w:lang w:val="en-US" w:eastAsia="zh-CN"/>
              </w:rPr>
            </w:pPr>
            <w:r>
              <w:rPr>
                <w:rFonts w:hint="eastAsia"/>
                <w:szCs w:val="21"/>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top"/>
          </w:tcPr>
          <w:p>
            <w:pPr>
              <w:jc w:val="center"/>
              <w:rPr>
                <w:rFonts w:hint="eastAsia"/>
                <w:szCs w:val="21"/>
              </w:rPr>
            </w:pPr>
          </w:p>
        </w:tc>
        <w:tc>
          <w:tcPr>
            <w:tcW w:w="2099" w:type="dxa"/>
            <w:vAlign w:val="center"/>
          </w:tcPr>
          <w:p>
            <w:pPr>
              <w:widowControl/>
              <w:jc w:val="center"/>
              <w:textAlignment w:val="center"/>
              <w:rPr>
                <w:rFonts w:hint="eastAsia" w:eastAsiaTheme="minorEastAsia"/>
                <w:szCs w:val="21"/>
                <w:lang w:eastAsia="zh-CN"/>
              </w:rPr>
            </w:pPr>
            <w:r>
              <w:rPr>
                <w:rFonts w:hint="eastAsia"/>
                <w:szCs w:val="21"/>
                <w:lang w:eastAsia="zh-CN"/>
              </w:rPr>
              <w:t>《概论》课亲和力提升研究</w:t>
            </w:r>
          </w:p>
        </w:tc>
        <w:tc>
          <w:tcPr>
            <w:tcW w:w="1843" w:type="dxa"/>
            <w:vAlign w:val="center"/>
          </w:tcPr>
          <w:p>
            <w:pPr>
              <w:jc w:val="center"/>
              <w:rPr>
                <w:rFonts w:hint="eastAsia"/>
                <w:szCs w:val="21"/>
                <w:lang w:eastAsia="zh-CN"/>
              </w:rPr>
            </w:pPr>
            <w:r>
              <w:rPr>
                <w:rFonts w:hint="eastAsia"/>
                <w:szCs w:val="21"/>
                <w:lang w:eastAsia="zh-CN"/>
              </w:rPr>
              <w:t>周中明、盛红、</w:t>
            </w:r>
          </w:p>
          <w:p>
            <w:pPr>
              <w:jc w:val="center"/>
              <w:rPr>
                <w:rFonts w:hint="eastAsia"/>
                <w:szCs w:val="21"/>
                <w:lang w:eastAsia="zh-CN"/>
              </w:rPr>
            </w:pPr>
            <w:r>
              <w:rPr>
                <w:rFonts w:hint="eastAsia"/>
                <w:szCs w:val="21"/>
                <w:lang w:eastAsia="zh-CN"/>
              </w:rPr>
              <w:t>赵迎凤、石开斌、</w:t>
            </w:r>
          </w:p>
          <w:p>
            <w:pPr>
              <w:jc w:val="center"/>
              <w:rPr>
                <w:rFonts w:hint="eastAsia" w:eastAsiaTheme="minorEastAsia"/>
                <w:szCs w:val="21"/>
                <w:lang w:eastAsia="zh-CN"/>
              </w:rPr>
            </w:pPr>
            <w:r>
              <w:rPr>
                <w:rFonts w:hint="eastAsia"/>
                <w:szCs w:val="21"/>
                <w:lang w:eastAsia="zh-CN"/>
              </w:rPr>
              <w:t>韩许高、宗刚</w:t>
            </w:r>
          </w:p>
        </w:tc>
        <w:tc>
          <w:tcPr>
            <w:tcW w:w="1209" w:type="dxa"/>
            <w:vAlign w:val="center"/>
          </w:tcPr>
          <w:p>
            <w:pPr>
              <w:jc w:val="center"/>
            </w:pPr>
            <w:r>
              <w:rPr>
                <w:rFonts w:hint="eastAsia"/>
                <w:szCs w:val="21"/>
                <w:lang w:eastAsia="zh-CN"/>
              </w:rPr>
              <w:t>郎君立</w:t>
            </w:r>
          </w:p>
        </w:tc>
        <w:tc>
          <w:tcPr>
            <w:tcW w:w="1209" w:type="dxa"/>
            <w:vAlign w:val="center"/>
          </w:tcPr>
          <w:p>
            <w:pPr>
              <w:jc w:val="center"/>
              <w:rPr>
                <w:rFonts w:hint="default"/>
                <w:szCs w:val="21"/>
                <w:lang w:val="en-US" w:eastAsia="zh-CN"/>
              </w:rPr>
            </w:pPr>
            <w:r>
              <w:rPr>
                <w:rFonts w:hint="eastAsia"/>
                <w:szCs w:val="21"/>
                <w:lang w:val="en-US" w:eastAsia="zh-CN"/>
              </w:rPr>
              <w:t>2年以内</w:t>
            </w:r>
          </w:p>
        </w:tc>
        <w:tc>
          <w:tcPr>
            <w:tcW w:w="1209" w:type="dxa"/>
            <w:vAlign w:val="center"/>
          </w:tcPr>
          <w:p>
            <w:pPr>
              <w:jc w:val="center"/>
              <w:rPr>
                <w:rFonts w:hint="default" w:eastAsiaTheme="minorEastAsia"/>
                <w:szCs w:val="21"/>
                <w:lang w:val="en-US" w:eastAsia="zh-CN"/>
              </w:rPr>
            </w:pPr>
            <w:r>
              <w:rPr>
                <w:rFonts w:hint="eastAsia"/>
                <w:szCs w:val="21"/>
                <w:lang w:val="en-US" w:eastAsia="zh-CN"/>
              </w:rPr>
              <w:t>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vMerge w:val="continue"/>
            <w:vAlign w:val="top"/>
          </w:tcPr>
          <w:p>
            <w:pPr>
              <w:jc w:val="center"/>
              <w:rPr>
                <w:rFonts w:hint="eastAsia"/>
                <w:szCs w:val="21"/>
              </w:rPr>
            </w:pPr>
          </w:p>
        </w:tc>
        <w:tc>
          <w:tcPr>
            <w:tcW w:w="2099" w:type="dxa"/>
            <w:vAlign w:val="center"/>
          </w:tcPr>
          <w:p>
            <w:pPr>
              <w:widowControl/>
              <w:jc w:val="center"/>
              <w:textAlignment w:val="center"/>
              <w:rPr>
                <w:rFonts w:hint="eastAsia" w:eastAsiaTheme="minorEastAsia"/>
                <w:szCs w:val="21"/>
                <w:lang w:eastAsia="zh-CN"/>
              </w:rPr>
            </w:pPr>
            <w:r>
              <w:rPr>
                <w:rFonts w:hint="eastAsia"/>
                <w:szCs w:val="21"/>
                <w:lang w:eastAsia="zh-CN"/>
              </w:rPr>
              <w:t>马原课教学对我校大学生中医文化自信建构的策略研究</w:t>
            </w:r>
          </w:p>
        </w:tc>
        <w:tc>
          <w:tcPr>
            <w:tcW w:w="1843" w:type="dxa"/>
            <w:vAlign w:val="center"/>
          </w:tcPr>
          <w:p>
            <w:pPr>
              <w:jc w:val="center"/>
              <w:rPr>
                <w:rFonts w:hint="eastAsia"/>
                <w:szCs w:val="21"/>
                <w:lang w:eastAsia="zh-CN"/>
              </w:rPr>
            </w:pPr>
            <w:r>
              <w:rPr>
                <w:rFonts w:hint="eastAsia"/>
                <w:szCs w:val="21"/>
                <w:lang w:eastAsia="zh-CN"/>
              </w:rPr>
              <w:t>陈方平、王秋菊、</w:t>
            </w:r>
          </w:p>
          <w:p>
            <w:pPr>
              <w:jc w:val="center"/>
              <w:rPr>
                <w:rFonts w:hint="eastAsia" w:eastAsiaTheme="minorEastAsia"/>
                <w:szCs w:val="21"/>
                <w:lang w:eastAsia="zh-CN"/>
              </w:rPr>
            </w:pPr>
            <w:r>
              <w:rPr>
                <w:rFonts w:hint="eastAsia"/>
                <w:szCs w:val="21"/>
                <w:lang w:eastAsia="zh-CN"/>
              </w:rPr>
              <w:t>徐丹、徐希进、马晶</w:t>
            </w:r>
          </w:p>
        </w:tc>
        <w:tc>
          <w:tcPr>
            <w:tcW w:w="1209" w:type="dxa"/>
            <w:vAlign w:val="center"/>
          </w:tcPr>
          <w:p>
            <w:pPr>
              <w:jc w:val="center"/>
            </w:pPr>
            <w:r>
              <w:rPr>
                <w:rFonts w:hint="eastAsia"/>
                <w:szCs w:val="21"/>
                <w:lang w:eastAsia="zh-CN"/>
              </w:rPr>
              <w:t>张艺蕾</w:t>
            </w:r>
          </w:p>
        </w:tc>
        <w:tc>
          <w:tcPr>
            <w:tcW w:w="1209" w:type="dxa"/>
            <w:vAlign w:val="center"/>
          </w:tcPr>
          <w:p>
            <w:pPr>
              <w:jc w:val="center"/>
              <w:rPr>
                <w:rFonts w:hint="default"/>
                <w:szCs w:val="21"/>
                <w:lang w:val="en-US" w:eastAsia="zh-CN"/>
              </w:rPr>
            </w:pPr>
            <w:r>
              <w:rPr>
                <w:rFonts w:hint="eastAsia"/>
                <w:szCs w:val="21"/>
                <w:lang w:val="en-US" w:eastAsia="zh-CN"/>
              </w:rPr>
              <w:t>2年以内</w:t>
            </w:r>
          </w:p>
        </w:tc>
        <w:tc>
          <w:tcPr>
            <w:tcW w:w="1209" w:type="dxa"/>
            <w:vAlign w:val="center"/>
          </w:tcPr>
          <w:p>
            <w:pPr>
              <w:jc w:val="center"/>
              <w:rPr>
                <w:rFonts w:hint="eastAsia"/>
                <w:szCs w:val="21"/>
              </w:rPr>
            </w:pPr>
            <w:r>
              <w:rPr>
                <w:rFonts w:hint="eastAsia"/>
                <w:szCs w:val="21"/>
                <w:lang w:val="en-US" w:eastAsia="zh-CN"/>
              </w:rPr>
              <w:t>0.5万</w:t>
            </w:r>
          </w:p>
        </w:tc>
      </w:tr>
    </w:tbl>
    <w:p>
      <w:pPr>
        <w:ind w:firstLine="420"/>
        <w:jc w:val="center"/>
        <w:rPr>
          <w:rFonts w:hint="eastAsia"/>
          <w:sz w:val="24"/>
        </w:rPr>
      </w:pPr>
    </w:p>
    <w:p>
      <w:pPr>
        <w:jc w:val="center"/>
        <w:rPr>
          <w:rFonts w:hint="eastAsia" w:ascii="瀹嬩綋" w:hAnsi="瀹嬩綋" w:eastAsia="宋体" w:cs="瀹嬩綋"/>
          <w:sz w:val="28"/>
          <w:szCs w:val="28"/>
          <w:vertAlign w:val="baseline"/>
          <w:lang w:val="en-US" w:eastAsia="zh-CN"/>
        </w:rPr>
      </w:pPr>
    </w:p>
    <w:p>
      <w:pPr>
        <w:jc w:val="center"/>
        <w:rPr>
          <w:rFonts w:hint="eastAsia" w:ascii="瀹嬩綋" w:hAnsi="瀹嬩綋" w:eastAsia="宋体" w:cs="瀹嬩綋"/>
          <w:sz w:val="28"/>
          <w:szCs w:val="28"/>
          <w:vertAlign w:val="baseline"/>
          <w:lang w:val="en-US" w:eastAsia="zh-CN"/>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243C0"/>
    <w:rsid w:val="05940F96"/>
    <w:rsid w:val="29B74438"/>
    <w:rsid w:val="308243C0"/>
    <w:rsid w:val="56C87501"/>
    <w:rsid w:val="5AD5510C"/>
    <w:rsid w:val="5FB45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2019-05-23T08:57:00Z</dcterms:created>
  <dc:creator>郭芳</dc:creator>
  <cp:lastModifiedBy>郭芳</cp:lastModifiedBy>
  <dcterms:modified xsi:type="dcterms:W3CDTF">2019-05-27T06:51:28Z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